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DA" w:rsidRPr="00D329B8" w:rsidRDefault="00DC4FDA" w:rsidP="00DC4FDA">
      <w:pPr>
        <w:jc w:val="center"/>
      </w:pPr>
      <w:r w:rsidRPr="00D329B8">
        <w:rPr>
          <w:b/>
          <w:sz w:val="32"/>
          <w:szCs w:val="32"/>
        </w:rPr>
        <w:t>Муниципальное казённое общеобразовательное учреждение</w:t>
      </w:r>
    </w:p>
    <w:p w:rsidR="00DC4FDA" w:rsidRPr="00D329B8" w:rsidRDefault="00DC4FDA" w:rsidP="00DC4FDA">
      <w:pPr>
        <w:jc w:val="center"/>
        <w:rPr>
          <w:b/>
          <w:sz w:val="32"/>
          <w:szCs w:val="32"/>
        </w:rPr>
      </w:pPr>
      <w:r w:rsidRPr="00D329B8">
        <w:rPr>
          <w:b/>
          <w:sz w:val="32"/>
          <w:szCs w:val="32"/>
        </w:rPr>
        <w:t>«Кочкинская средняя общеобразовательная школа »</w:t>
      </w:r>
    </w:p>
    <w:p w:rsidR="00DC4FDA" w:rsidRPr="00D329B8" w:rsidRDefault="005260DF" w:rsidP="00DC4FDA">
      <w:pPr>
        <w:jc w:val="center"/>
        <w:rPr>
          <w:sz w:val="32"/>
          <w:szCs w:val="32"/>
        </w:rPr>
      </w:pPr>
      <w:r w:rsidRPr="005260DF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.2pt;height:96.85pt;visibility:visible;mso-wrap-style:square">
            <v:imagedata r:id="rId7" o:title="15 001" croptop="13708f" cropbottom="36556f" cropleft="4503f" cropright="2713f"/>
          </v:shape>
        </w:pict>
      </w:r>
    </w:p>
    <w:p w:rsidR="00DC4FDA" w:rsidRPr="00D329B8" w:rsidRDefault="00DC4FDA" w:rsidP="00DC4FDA">
      <w:pPr>
        <w:jc w:val="center"/>
        <w:rPr>
          <w:b/>
          <w:sz w:val="32"/>
          <w:szCs w:val="32"/>
        </w:rPr>
      </w:pPr>
    </w:p>
    <w:p w:rsidR="00DC4FDA" w:rsidRPr="00D329B8" w:rsidRDefault="00DC4FDA" w:rsidP="00DC4FDA">
      <w:pPr>
        <w:jc w:val="center"/>
        <w:rPr>
          <w:b/>
          <w:sz w:val="40"/>
          <w:szCs w:val="40"/>
        </w:rPr>
      </w:pPr>
      <w:r w:rsidRPr="00D329B8">
        <w:rPr>
          <w:b/>
          <w:sz w:val="40"/>
          <w:szCs w:val="40"/>
        </w:rPr>
        <w:t>Рабочая  программа</w:t>
      </w:r>
    </w:p>
    <w:p w:rsidR="00DC4FDA" w:rsidRPr="00D329B8" w:rsidRDefault="00DC4FDA" w:rsidP="00DC4FD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«Основам духовно- нравственной культуры народов России</w:t>
      </w:r>
      <w:r w:rsidRPr="00D329B8">
        <w:rPr>
          <w:sz w:val="32"/>
          <w:szCs w:val="32"/>
        </w:rPr>
        <w:t xml:space="preserve">» </w:t>
      </w:r>
    </w:p>
    <w:p w:rsidR="00DC4FDA" w:rsidRPr="00D329B8" w:rsidRDefault="00DC4FDA" w:rsidP="00DC4FDA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5-6</w:t>
      </w:r>
      <w:r w:rsidRPr="00D329B8">
        <w:rPr>
          <w:sz w:val="32"/>
          <w:szCs w:val="32"/>
        </w:rPr>
        <w:t xml:space="preserve"> классов</w:t>
      </w:r>
    </w:p>
    <w:p w:rsidR="00DC4FDA" w:rsidRPr="00D329B8" w:rsidRDefault="00DC4FDA" w:rsidP="00DC4FD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 – 2018</w:t>
      </w:r>
      <w:r w:rsidRPr="00D329B8">
        <w:rPr>
          <w:sz w:val="32"/>
          <w:szCs w:val="32"/>
        </w:rPr>
        <w:t xml:space="preserve"> уч.год</w:t>
      </w:r>
    </w:p>
    <w:p w:rsidR="00DC4FDA" w:rsidRPr="00D329B8" w:rsidRDefault="00DC4FDA" w:rsidP="00DC4FDA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7793"/>
        <w:gridCol w:w="7794"/>
      </w:tblGrid>
      <w:tr w:rsidR="008B4E07" w:rsidRPr="007510EF" w:rsidTr="007510EF">
        <w:tc>
          <w:tcPr>
            <w:tcW w:w="7793" w:type="dxa"/>
          </w:tcPr>
          <w:p w:rsidR="008B4E07" w:rsidRPr="007510EF" w:rsidRDefault="008B4E07" w:rsidP="007510EF">
            <w:pPr>
              <w:ind w:firstLine="0"/>
              <w:rPr>
                <w:sz w:val="32"/>
                <w:szCs w:val="32"/>
              </w:rPr>
            </w:pPr>
            <w:r w:rsidRPr="007510EF">
              <w:rPr>
                <w:sz w:val="32"/>
                <w:szCs w:val="32"/>
              </w:rPr>
              <w:pict>
                <v:shape id="_x0000_i1027" type="#_x0000_t75" style="width:276.85pt;height:109.25pt">
                  <v:imagedata r:id="rId8" o:title="img071"/>
                </v:shape>
              </w:pict>
            </w:r>
          </w:p>
        </w:tc>
        <w:tc>
          <w:tcPr>
            <w:tcW w:w="7794" w:type="dxa"/>
          </w:tcPr>
          <w:p w:rsidR="008B4E07" w:rsidRPr="007510EF" w:rsidRDefault="008B4E07" w:rsidP="007510EF">
            <w:pPr>
              <w:ind w:firstLine="4"/>
              <w:rPr>
                <w:szCs w:val="28"/>
              </w:rPr>
            </w:pPr>
            <w:r w:rsidRPr="007510EF">
              <w:rPr>
                <w:szCs w:val="28"/>
              </w:rPr>
              <w:t>Составитель:</w:t>
            </w:r>
          </w:p>
          <w:p w:rsidR="008B4E07" w:rsidRPr="007510EF" w:rsidRDefault="008B4E07" w:rsidP="007510EF">
            <w:pPr>
              <w:ind w:firstLine="4"/>
              <w:rPr>
                <w:szCs w:val="28"/>
              </w:rPr>
            </w:pPr>
            <w:r w:rsidRPr="007510EF">
              <w:rPr>
                <w:szCs w:val="28"/>
              </w:rPr>
              <w:t>Марченко И.Н.</w:t>
            </w:r>
          </w:p>
          <w:p w:rsidR="008B4E07" w:rsidRPr="007510EF" w:rsidRDefault="008B4E07" w:rsidP="007510EF">
            <w:pPr>
              <w:ind w:firstLine="4"/>
              <w:rPr>
                <w:szCs w:val="28"/>
              </w:rPr>
            </w:pPr>
            <w:r w:rsidRPr="007510EF">
              <w:rPr>
                <w:szCs w:val="28"/>
              </w:rPr>
              <w:t>учитель начальных классов</w:t>
            </w:r>
          </w:p>
          <w:p w:rsidR="008B4E07" w:rsidRPr="007510EF" w:rsidRDefault="008B4E07" w:rsidP="007510EF">
            <w:pPr>
              <w:ind w:firstLine="4"/>
              <w:rPr>
                <w:szCs w:val="28"/>
              </w:rPr>
            </w:pPr>
            <w:r w:rsidRPr="007510EF">
              <w:rPr>
                <w:szCs w:val="28"/>
              </w:rPr>
              <w:t xml:space="preserve">высшая квалификационная категория  </w:t>
            </w:r>
          </w:p>
          <w:p w:rsidR="008B4E07" w:rsidRPr="007510EF" w:rsidRDefault="008B4E07" w:rsidP="007510EF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DC4FDA" w:rsidRPr="00D329B8" w:rsidRDefault="00DC4FDA" w:rsidP="00DC4FDA">
      <w:pPr>
        <w:rPr>
          <w:sz w:val="32"/>
          <w:szCs w:val="32"/>
        </w:rPr>
      </w:pPr>
    </w:p>
    <w:p w:rsidR="008B4E07" w:rsidRDefault="008B4E07" w:rsidP="008B4E07">
      <w:pPr>
        <w:ind w:firstLine="0"/>
        <w:rPr>
          <w:szCs w:val="28"/>
        </w:rPr>
        <w:sectPr w:rsidR="008B4E07" w:rsidSect="00D60185">
          <w:footerReference w:type="default" r:id="rId9"/>
          <w:pgSz w:w="16838" w:h="11906" w:orient="landscape"/>
          <w:pgMar w:top="1418" w:right="567" w:bottom="851" w:left="900" w:header="709" w:footer="709" w:gutter="0"/>
          <w:cols w:space="708"/>
          <w:docGrid w:linePitch="381"/>
        </w:sectPr>
      </w:pPr>
    </w:p>
    <w:p w:rsidR="00190C03" w:rsidRPr="005C599C" w:rsidRDefault="00190C03" w:rsidP="00DC4FDA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lastRenderedPageBreak/>
        <w:t>Пояснительная записка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sz w:val="24"/>
          <w:szCs w:val="24"/>
        </w:rP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5C599C">
        <w:rPr>
          <w:b/>
          <w:bCs/>
          <w:sz w:val="24"/>
          <w:szCs w:val="24"/>
        </w:rPr>
        <w:t>: Н.Ф. Виноградова, В.И. Власенко, А.В. Поляков</w:t>
      </w:r>
      <w:r w:rsidRPr="005C599C">
        <w:rPr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5C599C">
        <w:rPr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5C599C">
        <w:rPr>
          <w:sz w:val="24"/>
          <w:szCs w:val="24"/>
        </w:rPr>
        <w:t>— М.: Вентана-Граф, 2013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rPr>
          <w:sz w:val="24"/>
          <w:szCs w:val="24"/>
        </w:rPr>
        <w:t>оляков. – М.: Вентана-Граф, 2016</w:t>
      </w:r>
      <w:r w:rsidRPr="005C599C">
        <w:rPr>
          <w:sz w:val="24"/>
          <w:szCs w:val="24"/>
        </w:rPr>
        <w:t>.</w:t>
      </w:r>
      <w:r w:rsidRPr="005C599C">
        <w:rPr>
          <w:b/>
          <w:sz w:val="24"/>
          <w:szCs w:val="24"/>
        </w:rPr>
        <w:t xml:space="preserve">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sz w:val="24"/>
          <w:szCs w:val="24"/>
        </w:rPr>
        <w:t>Рабочая программа соответствует требованиям ФГОС ООО.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lastRenderedPageBreak/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Общая характеристика учебного предмета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Принципы организации обучения по курсу «Основы духовно-нравственной культуры народов России»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1.  </w:t>
      </w:r>
      <w:r w:rsidRPr="005C599C">
        <w:rPr>
          <w:b/>
          <w:sz w:val="24"/>
          <w:szCs w:val="24"/>
        </w:rPr>
        <w:t>Культуроведческий  принцип</w:t>
      </w:r>
      <w:r w:rsidRPr="005C599C">
        <w:rPr>
          <w:sz w:val="24"/>
          <w:szCs w:val="24"/>
        </w:rP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</w:t>
      </w:r>
      <w:r>
        <w:rPr>
          <w:sz w:val="24"/>
          <w:szCs w:val="24"/>
        </w:rPr>
        <w:t xml:space="preserve">чить  благополучную  адаптацию </w:t>
      </w:r>
      <w:r w:rsidRPr="005C599C">
        <w:rPr>
          <w:sz w:val="24"/>
          <w:szCs w:val="24"/>
        </w:rP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эмпатию, гуманизм и др. 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2.  </w:t>
      </w:r>
      <w:r w:rsidRPr="005C599C">
        <w:rPr>
          <w:b/>
          <w:sz w:val="24"/>
          <w:szCs w:val="24"/>
        </w:rPr>
        <w:t>Принцип  природосообразности.</w:t>
      </w:r>
      <w:r w:rsidRPr="005C599C">
        <w:rPr>
          <w:sz w:val="24"/>
          <w:szCs w:val="24"/>
        </w:rPr>
        <w:t xml:space="preserve">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</w:t>
      </w:r>
      <w:r>
        <w:rPr>
          <w:sz w:val="24"/>
          <w:szCs w:val="24"/>
        </w:rPr>
        <w:t xml:space="preserve">ь  её  к  философской  стороне </w:t>
      </w:r>
      <w:r w:rsidRPr="005C599C">
        <w:rPr>
          <w:sz w:val="24"/>
          <w:szCs w:val="24"/>
        </w:rPr>
        <w:t xml:space="preserve">жизни. Вместе с тем, </w:t>
      </w:r>
      <w:r w:rsidRPr="005C599C">
        <w:rPr>
          <w:sz w:val="24"/>
          <w:szCs w:val="24"/>
        </w:rPr>
        <w:lastRenderedPageBreak/>
        <w:t xml:space="preserve">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фактологическую сторону явления.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3.  </w:t>
      </w:r>
      <w:r w:rsidRPr="005C599C">
        <w:rPr>
          <w:b/>
          <w:sz w:val="24"/>
          <w:szCs w:val="24"/>
        </w:rPr>
        <w:t>Принцип диалогичности.</w:t>
      </w:r>
      <w:r w:rsidRPr="005C599C">
        <w:rPr>
          <w:sz w:val="24"/>
          <w:szCs w:val="24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4.  </w:t>
      </w:r>
      <w:r w:rsidRPr="005C599C">
        <w:rPr>
          <w:b/>
          <w:sz w:val="24"/>
          <w:szCs w:val="24"/>
        </w:rPr>
        <w:t>Принцип краеведения.</w:t>
      </w:r>
      <w:r w:rsidRPr="005C599C">
        <w:rPr>
          <w:sz w:val="24"/>
          <w:szCs w:val="24"/>
        </w:rPr>
        <w:t xml:space="preserve"> 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 Отечества,  а  окружающая  его  культурная  среда</w:t>
      </w:r>
      <w:r>
        <w:rPr>
          <w:sz w:val="24"/>
          <w:szCs w:val="24"/>
        </w:rPr>
        <w:t xml:space="preserve">  –  один  из  элементов </w:t>
      </w:r>
      <w:r w:rsidRPr="005C599C">
        <w:rPr>
          <w:sz w:val="24"/>
          <w:szCs w:val="24"/>
        </w:rPr>
        <w:t xml:space="preserve">общероссийской культуры.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5.  </w:t>
      </w:r>
      <w:r w:rsidRPr="005C599C">
        <w:rPr>
          <w:b/>
          <w:sz w:val="24"/>
          <w:szCs w:val="24"/>
        </w:rPr>
        <w:t>Принцип  поступательности</w:t>
      </w:r>
      <w:r w:rsidRPr="005C599C">
        <w:rPr>
          <w:sz w:val="24"/>
          <w:szCs w:val="24"/>
        </w:rPr>
        <w:t xml:space="preserve">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линии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Ценностные ориентиры содержания учебного предмета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</w:t>
      </w:r>
      <w:r>
        <w:rPr>
          <w:sz w:val="24"/>
          <w:szCs w:val="24"/>
        </w:rPr>
        <w:t xml:space="preserve">ь  общую  культуру  школьника, формировать гражданскую </w:t>
      </w:r>
      <w:r w:rsidRPr="005C599C">
        <w:rPr>
          <w:sz w:val="24"/>
          <w:szCs w:val="24"/>
        </w:rPr>
        <w:t>идентичность, осознани</w:t>
      </w:r>
      <w:r>
        <w:rPr>
          <w:sz w:val="24"/>
          <w:szCs w:val="24"/>
        </w:rPr>
        <w:t>е  своей принадлежности  к народу,</w:t>
      </w:r>
      <w:r w:rsidRPr="005C599C">
        <w:rPr>
          <w:sz w:val="24"/>
          <w:szCs w:val="24"/>
        </w:rPr>
        <w:t xml:space="preserve"> национальности</w:t>
      </w:r>
      <w:r>
        <w:rPr>
          <w:sz w:val="24"/>
          <w:szCs w:val="24"/>
        </w:rPr>
        <w:t xml:space="preserve">, российской </w:t>
      </w:r>
      <w:r w:rsidRPr="005C599C">
        <w:rPr>
          <w:sz w:val="24"/>
          <w:szCs w:val="24"/>
        </w:rPr>
        <w:t xml:space="preserve">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</w:t>
      </w:r>
      <w:r w:rsidRPr="005C599C">
        <w:rPr>
          <w:sz w:val="24"/>
          <w:szCs w:val="24"/>
        </w:rPr>
        <w:lastRenderedPageBreak/>
        <w:t xml:space="preserve">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190C03" w:rsidRPr="005C599C" w:rsidRDefault="00190C03" w:rsidP="00B701B8">
      <w:pPr>
        <w:jc w:val="center"/>
        <w:rPr>
          <w:sz w:val="24"/>
          <w:szCs w:val="24"/>
        </w:rPr>
      </w:pPr>
      <w:r w:rsidRPr="005C599C">
        <w:rPr>
          <w:b/>
          <w:sz w:val="24"/>
          <w:szCs w:val="24"/>
        </w:rPr>
        <w:t>В  программе  курса  5  класса  представлены  следующие  содержательные  линии:</w:t>
      </w:r>
      <w:r w:rsidRPr="005C599C">
        <w:rPr>
          <w:sz w:val="24"/>
          <w:szCs w:val="24"/>
        </w:rPr>
        <w:t xml:space="preserve"> 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«В мире  культуры»,  «Нравственные  ценности  российского  народа»,  «Религия  и  культура», «Как сохранить духовные </w:t>
      </w:r>
      <w:r>
        <w:rPr>
          <w:sz w:val="24"/>
          <w:szCs w:val="24"/>
        </w:rPr>
        <w:t>ценности», «Твой духовный мир».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Место предмета в учебном плане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В соответствии с   ФГОС и школьным  учебным  планом курс «Основы духовно-нравственной культуры народов России» изучается в 5 классе  в течение </w:t>
      </w:r>
      <w:r>
        <w:rPr>
          <w:sz w:val="24"/>
          <w:szCs w:val="24"/>
        </w:rPr>
        <w:t>года 0,5</w:t>
      </w:r>
      <w:r w:rsidRPr="005C599C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C599C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 (второе полугодие)</w:t>
      </w:r>
      <w:r w:rsidRPr="005C599C">
        <w:rPr>
          <w:sz w:val="24"/>
          <w:szCs w:val="24"/>
        </w:rPr>
        <w:t xml:space="preserve">, общее число часов </w:t>
      </w:r>
      <w:r>
        <w:rPr>
          <w:sz w:val="24"/>
          <w:szCs w:val="24"/>
        </w:rPr>
        <w:t>18</w:t>
      </w:r>
      <w:r w:rsidRPr="005C599C">
        <w:rPr>
          <w:sz w:val="24"/>
          <w:szCs w:val="24"/>
        </w:rPr>
        <w:t xml:space="preserve">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Планируемые результаты обучения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b/>
          <w:sz w:val="24"/>
          <w:szCs w:val="24"/>
        </w:rPr>
        <w:t>Личностные  цели  представлены  двумя  группами</w:t>
      </w:r>
      <w:r w:rsidRPr="005C599C">
        <w:rPr>
          <w:sz w:val="24"/>
          <w:szCs w:val="24"/>
        </w:rPr>
        <w:t xml:space="preserve">.  Первая  отражает  изменения, которые должны произойти в личности субъекта обучения. Это: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lastRenderedPageBreak/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b/>
          <w:sz w:val="24"/>
          <w:szCs w:val="24"/>
        </w:rPr>
        <w:t xml:space="preserve">Метапредметные  результаты  </w:t>
      </w:r>
      <w:r w:rsidRPr="005C599C">
        <w:rPr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b/>
          <w:sz w:val="24"/>
          <w:szCs w:val="24"/>
        </w:rPr>
        <w:t xml:space="preserve">Предметные  результаты  </w:t>
      </w:r>
      <w:r w:rsidRPr="005C599C">
        <w:rPr>
          <w:sz w:val="24"/>
          <w:szCs w:val="24"/>
        </w:rPr>
        <w:t>обучения  нацелены  на  решение,</w:t>
      </w:r>
      <w:r w:rsidRPr="005C599C">
        <w:rPr>
          <w:b/>
          <w:sz w:val="24"/>
          <w:szCs w:val="24"/>
        </w:rPr>
        <w:t xml:space="preserve"> </w:t>
      </w:r>
      <w:r w:rsidRPr="005C599C">
        <w:rPr>
          <w:sz w:val="24"/>
          <w:szCs w:val="24"/>
        </w:rPr>
        <w:t xml:space="preserve"> прежде  всего, образовательных задач: 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Содержание обучения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Раздел 1. В мире культуры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Раздел 2. Нравственные ценности российского народа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</w:t>
      </w:r>
      <w:r w:rsidRPr="005C599C">
        <w:rPr>
          <w:sz w:val="24"/>
          <w:szCs w:val="24"/>
        </w:rPr>
        <w:lastRenderedPageBreak/>
        <w:t>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</w:t>
      </w:r>
      <w:r>
        <w:rPr>
          <w:sz w:val="24"/>
          <w:szCs w:val="24"/>
        </w:rPr>
        <w:t>лавные  семейные  ценности.  О л</w:t>
      </w:r>
      <w:r w:rsidRPr="005C599C">
        <w:rPr>
          <w:sz w:val="24"/>
          <w:szCs w:val="24"/>
        </w:rPr>
        <w:t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</w:t>
      </w:r>
      <w:r>
        <w:rPr>
          <w:sz w:val="24"/>
          <w:szCs w:val="24"/>
        </w:rPr>
        <w:t xml:space="preserve">я – первый трудовой коллектив.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Раздел 3. Религия и культура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Раздел 4. Как сохранить духовные ценности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Раздел 5. Твой духовный мир.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</w:t>
      </w:r>
      <w:r>
        <w:rPr>
          <w:sz w:val="24"/>
          <w:szCs w:val="24"/>
        </w:rPr>
        <w:t xml:space="preserve">авственные качества человека. 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Планируемые результаты обучения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Личностные результаты: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lastRenderedPageBreak/>
        <w:t xml:space="preserve">Универсальные учебные действия.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Познавательные: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характеризовать понятие «духовно-нравственная культура»;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различать культовые  сооружения разных религий;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Коммуникативные: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Рефлексивные: 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190C03" w:rsidRPr="005C599C" w:rsidRDefault="00190C03" w:rsidP="00B701B8">
      <w:pPr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 xml:space="preserve">Информационные: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К концу обучения учащиеся научатся: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известных личностей.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>•  Использовать информацию, полученную из разных источников, для решения учебных</w:t>
      </w:r>
      <w:r>
        <w:rPr>
          <w:sz w:val="24"/>
          <w:szCs w:val="24"/>
        </w:rPr>
        <w:t xml:space="preserve"> и практических задач.</w:t>
      </w:r>
    </w:p>
    <w:p w:rsidR="00190C03" w:rsidRPr="005C599C" w:rsidRDefault="00190C03" w:rsidP="00B701B8">
      <w:pPr>
        <w:jc w:val="center"/>
        <w:rPr>
          <w:b/>
          <w:sz w:val="24"/>
          <w:szCs w:val="24"/>
        </w:rPr>
      </w:pPr>
      <w:r w:rsidRPr="005C599C">
        <w:rPr>
          <w:b/>
          <w:sz w:val="24"/>
          <w:szCs w:val="24"/>
        </w:rPr>
        <w:t>К концу обучения учащиеся смогут научиться: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190C03" w:rsidRPr="005C599C" w:rsidRDefault="00190C03" w:rsidP="00B701B8">
      <w:pPr>
        <w:rPr>
          <w:sz w:val="24"/>
          <w:szCs w:val="24"/>
        </w:rPr>
      </w:pPr>
      <w:r w:rsidRPr="005C599C">
        <w:rPr>
          <w:sz w:val="24"/>
          <w:szCs w:val="24"/>
        </w:rPr>
        <w:t>•  Работать с историческими источниками и документами.</w:t>
      </w:r>
    </w:p>
    <w:p w:rsidR="00190C03" w:rsidRDefault="00190C03" w:rsidP="00B701B8">
      <w:pPr>
        <w:jc w:val="center"/>
        <w:rPr>
          <w:b/>
          <w:sz w:val="24"/>
          <w:szCs w:val="24"/>
        </w:rPr>
      </w:pPr>
    </w:p>
    <w:p w:rsidR="00190C03" w:rsidRDefault="00190C03" w:rsidP="007335C1">
      <w:pPr>
        <w:pStyle w:val="2"/>
        <w:spacing w:before="200"/>
      </w:pPr>
      <w:r>
        <w:lastRenderedPageBreak/>
        <w:t>тематическое планирование</w:t>
      </w:r>
    </w:p>
    <w:tbl>
      <w:tblPr>
        <w:tblpPr w:leftFromText="180" w:rightFromText="180" w:vertAnchor="page" w:tblpX="-68" w:tblpY="2681"/>
        <w:tblW w:w="3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2976"/>
        <w:gridCol w:w="3969"/>
        <w:gridCol w:w="3402"/>
        <w:gridCol w:w="2826"/>
        <w:gridCol w:w="7989"/>
        <w:gridCol w:w="7989"/>
      </w:tblGrid>
      <w:tr w:rsidR="00190C03" w:rsidRPr="00E36905" w:rsidTr="00D60185">
        <w:trPr>
          <w:gridAfter w:val="2"/>
          <w:wAfter w:w="15978" w:type="dxa"/>
          <w:trHeight w:val="416"/>
        </w:trPr>
        <w:tc>
          <w:tcPr>
            <w:tcW w:w="534" w:type="dxa"/>
            <w:vMerge w:val="restart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№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Тема урока.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Раздел.</w:t>
            </w:r>
          </w:p>
        </w:tc>
        <w:tc>
          <w:tcPr>
            <w:tcW w:w="2976" w:type="dxa"/>
            <w:vMerge w:val="restart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97" w:type="dxa"/>
            <w:gridSpan w:val="3"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190C03" w:rsidRPr="00E36905" w:rsidTr="00D60185">
        <w:trPr>
          <w:gridAfter w:val="2"/>
          <w:wAfter w:w="15978" w:type="dxa"/>
          <w:trHeight w:val="4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 w:rsidR="00190C03" w:rsidRPr="00E36905" w:rsidTr="00D60185">
        <w:trPr>
          <w:gridAfter w:val="2"/>
          <w:wAfter w:w="15978" w:type="dxa"/>
          <w:trHeight w:val="484"/>
        </w:trPr>
        <w:tc>
          <w:tcPr>
            <w:tcW w:w="15408" w:type="dxa"/>
            <w:gridSpan w:val="6"/>
            <w:tcBorders>
              <w:bottom w:val="single" w:sz="4" w:space="0" w:color="auto"/>
            </w:tcBorders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В мире культуры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Ученые, деятели культуры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      </w:r>
          </w:p>
          <w:p w:rsidR="00190C03" w:rsidRPr="00E36905" w:rsidRDefault="00190C03" w:rsidP="00C330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разовьют умение вступать в диалог со сверстниками и взрослыми, создавать коммуникативно оправданные высказывания и обоснования своей точки зрения в соответствии с моральными нормами и правилами этикета,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Выработают умение слушать и слышать других, способности к принятию иной точки зрения, готовности к коррекции собственной точки зрения.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в диалоге с учителем  выработают критерии оценки,  определят степень успешности своей работы и работы других в соответствии с этими критериями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ориентироваться  в учебном пособии, умению делать выводы в результате совместной работы класса и учителя, получат навыки извлечения информации, представленной в разных формах,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переработки и преобразования информации из одной формы в другую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познакомятся с новым предметом, освоят основополагающие понятия курса.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основы гражданской идентичности путем знакомства с культурными и религиозными традициям России и переживания эмоциональной сопричастности достижениям ее граждан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2976" w:type="dxa"/>
            <w:vAlign w:val="center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 – часть культуры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определять и формировать цели деятельности на уроке с помощью учителя, самостоятельно формулировать тему и цели урока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овладеют навыком работы по предложенному учителем или самостоятельно составленному плану 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умение  полно и точно выражать свои мысли в соответствии с целями и задачами коммуникации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научатся анализировать жизненные ситуации, нравственные проблемы и сопоставлять их с нормами религиозных культур.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Учатся проводить параллели между различными религиозными культурами. 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познакомятся с местом и ролью традиционных религиозных культур в истории России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. сформируют эстетические ценности на основе эстетических критериев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Узнают о вкладе в развитие культуры представителей разных народов России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основы гражданской идентичности путем знакомства с культурными и религиозными традициям России и переживания эмоциональной сопричастности достижениям ее граждан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15408" w:type="dxa"/>
            <w:gridSpan w:val="6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Нравственные ценности российского народа</w:t>
            </w:r>
          </w:p>
        </w:tc>
      </w:tr>
      <w:tr w:rsidR="00190C03" w:rsidRPr="00E36905" w:rsidTr="00D60185">
        <w:tc>
          <w:tcPr>
            <w:tcW w:w="15408" w:type="dxa"/>
            <w:gridSpan w:val="6"/>
          </w:tcPr>
          <w:p w:rsidR="00190C03" w:rsidRPr="00E36905" w:rsidRDefault="00190C03" w:rsidP="00C33019">
            <w:pPr>
              <w:ind w:firstLine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Верования разных народов в мифах, легендах и сказаниях</w:t>
            </w:r>
          </w:p>
        </w:tc>
        <w:tc>
          <w:tcPr>
            <w:tcW w:w="7989" w:type="dxa"/>
          </w:tcPr>
          <w:p w:rsidR="00190C03" w:rsidRPr="00E36905" w:rsidRDefault="00190C03" w:rsidP="00C33019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vAlign w:val="center"/>
          </w:tcPr>
          <w:p w:rsidR="00190C03" w:rsidRPr="00E36905" w:rsidRDefault="00190C03" w:rsidP="00C33019">
            <w:pPr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Верования коренного населения Америки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Древние предания, священные книги, пословицы и поговорки оразных народов России о защите Родины. Примеры героизма и патриотизма, представленные в эпических образах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Героические страницы истории нашей страны. Подъем патриотических чувств россиян в эпоху освободительных войн. Пример героизма. Участие церкви и церковнослужителей в организации защиты Отечества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Трудолюбие как нравственное качество человека, основа трудовой деятельности. Отражение отношения к труду в фольклоре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 xml:space="preserve">умение  полно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Сформируют представление о трудолюбии как одной из добродетелей человека, значимой во всех национальных и религиозных культурах.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E36905">
              <w:rPr>
                <w:color w:val="000000"/>
                <w:sz w:val="24"/>
                <w:szCs w:val="24"/>
                <w:lang w:eastAsia="ru-RU"/>
              </w:rPr>
              <w:t>Буддизм, ислам, христианство о труде и трудолюбии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E36905">
              <w:rPr>
                <w:color w:val="000000"/>
                <w:sz w:val="24"/>
                <w:szCs w:val="24"/>
                <w:lang w:eastAsia="ru-RU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Познакомятся с историей возникновения религиозных верований древних славян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tabs>
                <w:tab w:val="left" w:pos="1440"/>
                <w:tab w:val="left" w:pos="1485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E36905">
              <w:rPr>
                <w:color w:val="000000"/>
                <w:sz w:val="24"/>
                <w:szCs w:val="24"/>
                <w:lang w:eastAsia="ru-RU"/>
              </w:rPr>
              <w:t xml:space="preserve">Не зная законов природы, люди в давние времена одушевляли и обожествляли природные явления. Почему современный человек должен относиться к </w:t>
            </w:r>
            <w:r w:rsidRPr="00E36905">
              <w:rPr>
                <w:color w:val="000000"/>
                <w:sz w:val="24"/>
                <w:szCs w:val="24"/>
                <w:lang w:eastAsia="ru-RU"/>
              </w:rPr>
              <w:lastRenderedPageBreak/>
              <w:t>природе бережно и рационально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находить ответы на вопросы в тексте, в иллюстрациях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36905">
              <w:rPr>
                <w:sz w:val="24"/>
                <w:szCs w:val="24"/>
                <w:lang w:eastAsia="ru-RU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34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овладеют умением работать в группах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Сформируют представление о значимости природы, связях человека и природы. Выработают правила бережного отношения к природе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значения действий персонажей художественных произведений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tabs>
                <w:tab w:val="left" w:pos="1440"/>
                <w:tab w:val="left" w:pos="1485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Семья – хранитель духовных ценностей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E36905">
              <w:rPr>
                <w:color w:val="000000"/>
                <w:sz w:val="24"/>
                <w:szCs w:val="24"/>
                <w:lang w:eastAsia="ru-RU"/>
              </w:rPr>
              <w:t>Семья – первая «школа», где ребенок получает уроки нравственности. Знание истории своей семьи, ее обычаев и традиций – залог интереса к культурным традициям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самостоятельно формулировать тему и цели урока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ориентироваться в учебном пособии, уметь делать выводы, осуществлять анализ объекта с выделением существенных и несущественных признаков</w:t>
            </w:r>
          </w:p>
          <w:p w:rsidR="00190C03" w:rsidRPr="00E36905" w:rsidRDefault="00190C03" w:rsidP="00C33019">
            <w:pPr>
              <w:ind w:firstLine="34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34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семье как главной ценности каждого человека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художественных произведений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15408" w:type="dxa"/>
            <w:gridSpan w:val="6"/>
          </w:tcPr>
          <w:p w:rsidR="00190C03" w:rsidRPr="00E36905" w:rsidRDefault="00190C03" w:rsidP="00C3301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Религия и культура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E36905">
              <w:rPr>
                <w:color w:val="000000"/>
                <w:sz w:val="24"/>
                <w:szCs w:val="24"/>
                <w:lang w:eastAsia="ru-RU"/>
              </w:rPr>
              <w:t xml:space="preserve">Роль религии в развитии культуры человека и общества. Использование религиозных и сюжетов в искусстве, литературе. Религиозные праздники, культовые сооружения 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построение логической  цепи рассуждений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овладеют умением работать в группах, умением выполнять различные роли овладеют умением работать в группах, умением выполнять различные роли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Узнают о роли религии  в развитие культуры человека и общества. Познакомятся с эталонными образцами искусства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художественных произведений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Принятие христианства на Руси. Древняя Русь после принятия христианства. Влияние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церкви на образование, культуру народа. Исторические личности, оказавшие влияние на развитие культуры Руси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находить ответы на вопросы в тексте, в иллюстрациях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36905">
              <w:rPr>
                <w:sz w:val="24"/>
                <w:szCs w:val="24"/>
                <w:lang w:eastAsia="ru-RU"/>
              </w:rPr>
              <w:t xml:space="preserve">научатся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Сформируют представление о христианстве как мировой религии, ее культурных особенностях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Узнают об особенностях религиозных христианских воззрений на человека и его предназначение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Библии  как ценности мировой культуры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 xml:space="preserve">умение рефлексировать изменение своего эмоционального состояния в процессе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восприятия материала урока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составление плана действий на уроке, корректирование своих действий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нахождение ответов на вопросы в тексте, переработка информации из одной формы в другую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>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исламе как мировой религии, ее культурных особенностях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Узнают об особенностях религиозных исламских воззрений на человека и его предназначение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Осознают влияние ислама на развитие мировой культуры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научатся находить ответы на вопросы в тексте, в иллюстрациях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36905">
              <w:rPr>
                <w:sz w:val="24"/>
                <w:szCs w:val="24"/>
                <w:lang w:eastAsia="ru-RU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Узнают о законах иудаизма, традициях и запретах в культуре иудаизма, узнают об особенностях религиозных ритуалов и обрядов в иудаизме. 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Осознают влияние иудаизма на развитие мировой культуры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 и притч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Возникновение буддизма. Буддизм в России. Народы России, исповедующие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</w:t>
            </w:r>
          </w:p>
          <w:p w:rsidR="00190C03" w:rsidRPr="00E36905" w:rsidRDefault="00190C03" w:rsidP="00C33019">
            <w:pPr>
              <w:ind w:firstLine="3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определение и формирование цели деятельности на уроке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извлечение информации, представленной в разных формах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умение договариваться и приходить к общему решению в совместной деятельности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 xml:space="preserve">Сформируют представление о буддизме как мировой религии, ее культурных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особенностях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представление о роли духовных наставников в повседневной жизни буддистов, познакомятся с особенностями буддийских священных сооружений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познакомятся с содержанием и смыслом основных буддийских священных текстов</w:t>
            </w:r>
          </w:p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Осознают влияние буддизма на развитие мировой культуры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left="34"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 xml:space="preserve">сформируют эстетические ценности на основе эстетических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критериев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15408" w:type="dxa"/>
            <w:gridSpan w:val="6"/>
          </w:tcPr>
          <w:p w:rsidR="00190C03" w:rsidRPr="00E36905" w:rsidRDefault="00190C03" w:rsidP="00C3301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Как сохранить духовные ценности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построение логической  цепи рассуждений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Коммуникативные: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Узнают о роли государства в сохранении и развитии культуры.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 xml:space="preserve">Без памяти нет нравственности, совести. Беспамятный человек – неблагодарный, безответственный. Уважение к труду, обычаям, вере предков.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Благотворительность как духовно-нравственная ценность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36905">
              <w:rPr>
                <w:sz w:val="24"/>
                <w:szCs w:val="24"/>
                <w:lang w:eastAsia="ru-RU"/>
              </w:rPr>
              <w:t xml:space="preserve"> осуществлять анализ объекта с выделением существенных и несущественных признаков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>Познавательные:</w:t>
            </w:r>
            <w:r w:rsidRPr="00E36905">
              <w:rPr>
                <w:sz w:val="24"/>
                <w:szCs w:val="24"/>
                <w:lang w:eastAsia="ru-RU"/>
              </w:rPr>
              <w:t xml:space="preserve"> построение логической  цепи рассуждений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6905">
              <w:rPr>
                <w:sz w:val="24"/>
                <w:szCs w:val="24"/>
                <w:lang w:eastAsia="ru-RU"/>
              </w:rPr>
              <w:t xml:space="preserve">постановка </w:t>
            </w:r>
            <w:r w:rsidRPr="00E36905">
              <w:rPr>
                <w:sz w:val="24"/>
                <w:szCs w:val="24"/>
                <w:lang w:eastAsia="ru-RU"/>
              </w:rPr>
              <w:lastRenderedPageBreak/>
              <w:t>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lastRenderedPageBreak/>
              <w:t>Сформируют представление о памяти поколений, благотворительности как ценности всех национальных и религиозных культур.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умение понимать душевное состояние персонажей текста и умение сопереживать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Что составляет твой духовный мир? Культура поведения современного человека. Правила хорошего тона- этикет. Твоя культура поведения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Регулятивные: определение и формирование цели деятельности на уроке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Познавательные: извлечение информации, представленной в разных формах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Коммуникативные: умение договариваться и приходить к общему решению в совместной деятельности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Составят кодекс поведения в различных ситуациях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 и притч</w:t>
            </w:r>
          </w:p>
        </w:tc>
      </w:tr>
      <w:tr w:rsidR="00190C03" w:rsidRPr="00E36905" w:rsidTr="00D60185">
        <w:trPr>
          <w:gridAfter w:val="2"/>
          <w:wAfter w:w="15978" w:type="dxa"/>
        </w:trPr>
        <w:tc>
          <w:tcPr>
            <w:tcW w:w="534" w:type="dxa"/>
          </w:tcPr>
          <w:p w:rsidR="00190C03" w:rsidRPr="00E36905" w:rsidRDefault="00190C03" w:rsidP="00C33019">
            <w:pPr>
              <w:numPr>
                <w:ilvl w:val="0"/>
                <w:numId w:val="33"/>
              </w:numPr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C03" w:rsidRPr="00E36905" w:rsidRDefault="00190C03" w:rsidP="00C3301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Контрольный урок Защита проектов «Культурные ценности моего народа»</w:t>
            </w:r>
          </w:p>
        </w:tc>
        <w:tc>
          <w:tcPr>
            <w:tcW w:w="297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Защита проектов по выбранным темам</w:t>
            </w:r>
          </w:p>
        </w:tc>
        <w:tc>
          <w:tcPr>
            <w:tcW w:w="3969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Познавательные: научатся извлекать информацию, представленную в разных формах</w:t>
            </w:r>
          </w:p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Научатся защите учебного проекта</w:t>
            </w:r>
          </w:p>
        </w:tc>
        <w:tc>
          <w:tcPr>
            <w:tcW w:w="2826" w:type="dxa"/>
          </w:tcPr>
          <w:p w:rsidR="00190C03" w:rsidRPr="00E36905" w:rsidRDefault="00190C03" w:rsidP="00C33019">
            <w:pPr>
              <w:ind w:firstLine="0"/>
              <w:rPr>
                <w:sz w:val="24"/>
                <w:szCs w:val="24"/>
                <w:lang w:eastAsia="ru-RU"/>
              </w:rPr>
            </w:pPr>
            <w:r w:rsidRPr="00E36905">
              <w:rPr>
                <w:sz w:val="24"/>
                <w:szCs w:val="24"/>
                <w:lang w:eastAsia="ru-RU"/>
              </w:rPr>
              <w:t>сформируют эстетические ценности на основе эстетических критериев</w:t>
            </w:r>
          </w:p>
        </w:tc>
      </w:tr>
    </w:tbl>
    <w:p w:rsidR="00190C03" w:rsidRDefault="00190C03"/>
    <w:p w:rsidR="00190C03" w:rsidRDefault="00190C03" w:rsidP="00B14CB1">
      <w:pPr>
        <w:ind w:firstLine="0"/>
      </w:pPr>
    </w:p>
    <w:p w:rsidR="00190C03" w:rsidRDefault="00190C03" w:rsidP="00B14CB1">
      <w:pPr>
        <w:ind w:firstLine="0"/>
      </w:pPr>
    </w:p>
    <w:p w:rsidR="00190C03" w:rsidRDefault="00190C03" w:rsidP="00B14CB1">
      <w:pPr>
        <w:ind w:firstLine="0"/>
        <w:sectPr w:rsidR="00190C03" w:rsidSect="00D60185">
          <w:pgSz w:w="16838" w:h="11906" w:orient="landscape"/>
          <w:pgMar w:top="1418" w:right="567" w:bottom="851" w:left="900" w:header="709" w:footer="709" w:gutter="0"/>
          <w:cols w:space="708"/>
          <w:docGrid w:linePitch="381"/>
        </w:sectPr>
      </w:pPr>
    </w:p>
    <w:p w:rsidR="00190C03" w:rsidRDefault="00190C03"/>
    <w:tbl>
      <w:tblPr>
        <w:tblW w:w="14940" w:type="dxa"/>
        <w:tblInd w:w="468" w:type="dxa"/>
        <w:tblLook w:val="00A0"/>
      </w:tblPr>
      <w:tblGrid>
        <w:gridCol w:w="2880"/>
        <w:gridCol w:w="12060"/>
      </w:tblGrid>
      <w:tr w:rsidR="00190C03" w:rsidRPr="00C33019" w:rsidTr="00D60185">
        <w:tc>
          <w:tcPr>
            <w:tcW w:w="14940" w:type="dxa"/>
            <w:gridSpan w:val="2"/>
          </w:tcPr>
          <w:p w:rsidR="00190C03" w:rsidRPr="00C33019" w:rsidRDefault="00190C03" w:rsidP="00D60185">
            <w:pPr>
              <w:pStyle w:val="2"/>
              <w:tabs>
                <w:tab w:val="left" w:pos="1065"/>
                <w:tab w:val="center" w:pos="5530"/>
              </w:tabs>
              <w:spacing w:before="200"/>
              <w:jc w:val="left"/>
            </w:pPr>
            <w:r w:rsidRPr="00C33019">
              <w:t>учебно-методическое обеспечение</w:t>
            </w:r>
          </w:p>
        </w:tc>
      </w:tr>
      <w:tr w:rsidR="00190C03" w:rsidRPr="00C33019" w:rsidTr="00D60185">
        <w:tc>
          <w:tcPr>
            <w:tcW w:w="14940" w:type="dxa"/>
            <w:gridSpan w:val="2"/>
          </w:tcPr>
          <w:p w:rsidR="00190C03" w:rsidRPr="00C33019" w:rsidRDefault="00190C03" w:rsidP="00C33019">
            <w:pPr>
              <w:pStyle w:val="3"/>
              <w:jc w:val="center"/>
              <w:rPr>
                <w:szCs w:val="28"/>
              </w:rPr>
            </w:pPr>
            <w:r w:rsidRPr="00C33019">
              <w:rPr>
                <w:szCs w:val="28"/>
              </w:rPr>
              <w:t>Учебно-методическое обеспечение</w:t>
            </w:r>
          </w:p>
        </w:tc>
      </w:tr>
      <w:tr w:rsidR="00190C03" w:rsidRPr="00C33019" w:rsidTr="00D60185">
        <w:tc>
          <w:tcPr>
            <w:tcW w:w="2880" w:type="dxa"/>
          </w:tcPr>
          <w:p w:rsidR="00190C03" w:rsidRPr="00C33019" w:rsidRDefault="00190C03" w:rsidP="00C33019">
            <w:pPr>
              <w:ind w:firstLine="0"/>
              <w:rPr>
                <w:szCs w:val="28"/>
              </w:rPr>
            </w:pPr>
            <w:r w:rsidRPr="00C33019">
              <w:rPr>
                <w:szCs w:val="28"/>
              </w:rPr>
              <w:t xml:space="preserve">Учебник: </w:t>
            </w:r>
          </w:p>
        </w:tc>
        <w:tc>
          <w:tcPr>
            <w:tcW w:w="12060" w:type="dxa"/>
          </w:tcPr>
          <w:p w:rsidR="00190C03" w:rsidRPr="00C33019" w:rsidRDefault="00190C03" w:rsidP="00C33019">
            <w:pPr>
              <w:ind w:firstLine="0"/>
              <w:rPr>
                <w:szCs w:val="28"/>
              </w:rPr>
            </w:pPr>
            <w:r w:rsidRPr="00C33019">
              <w:rPr>
                <w:szCs w:val="28"/>
              </w:rPr>
              <w:t>[2.2.4.1.1.1] Виноградова Н.Ф., Власенко В.И., Поляков А.В. Основы духовно-нравственной культуры народов России. – М.: Вентана-Граф, 2014.</w:t>
            </w:r>
          </w:p>
        </w:tc>
      </w:tr>
      <w:tr w:rsidR="00190C03" w:rsidRPr="00C33019" w:rsidTr="00D60185">
        <w:tc>
          <w:tcPr>
            <w:tcW w:w="2880" w:type="dxa"/>
          </w:tcPr>
          <w:p w:rsidR="00190C03" w:rsidRPr="00C33019" w:rsidRDefault="00190C03" w:rsidP="00C33019">
            <w:pPr>
              <w:ind w:firstLine="0"/>
              <w:rPr>
                <w:szCs w:val="28"/>
              </w:rPr>
            </w:pPr>
            <w:r w:rsidRPr="00C33019">
              <w:rPr>
                <w:szCs w:val="28"/>
              </w:rPr>
              <w:t>Список учебно-методической литературы для учителя:</w:t>
            </w:r>
          </w:p>
        </w:tc>
        <w:tc>
          <w:tcPr>
            <w:tcW w:w="12060" w:type="dxa"/>
          </w:tcPr>
          <w:p w:rsidR="00190C03" w:rsidRPr="00C33019" w:rsidRDefault="00190C03" w:rsidP="00D60185">
            <w:pPr>
              <w:pStyle w:val="ab"/>
              <w:tabs>
                <w:tab w:val="left" w:pos="7230"/>
              </w:tabs>
              <w:ind w:left="-43" w:firstLine="0"/>
              <w:rPr>
                <w:szCs w:val="28"/>
              </w:rPr>
            </w:pPr>
            <w:r w:rsidRPr="00C33019">
              <w:rPr>
                <w:szCs w:val="28"/>
              </w:rPr>
              <w:t>Основы духовно-нравственной культуры народов России: 5 класс: методические рекомендации/Н.Ф. Виноградова. – М.: Вентана-Граф, 2014</w:t>
            </w:r>
          </w:p>
          <w:p w:rsidR="00190C03" w:rsidRPr="00C33019" w:rsidRDefault="00190C03" w:rsidP="00D60185">
            <w:pPr>
              <w:pStyle w:val="ab"/>
              <w:tabs>
                <w:tab w:val="left" w:pos="7230"/>
              </w:tabs>
              <w:ind w:left="-43" w:firstLine="0"/>
              <w:rPr>
                <w:szCs w:val="28"/>
              </w:rPr>
            </w:pPr>
            <w:r w:rsidRPr="00C33019">
              <w:rPr>
                <w:szCs w:val="28"/>
              </w:rPr>
              <w:t>Тишкова В.А., Шапошникова Т.Д. «Книга для учителя». Москва, «Просвещение», 2010.</w:t>
            </w:r>
          </w:p>
          <w:p w:rsidR="00190C03" w:rsidRPr="00C33019" w:rsidRDefault="00190C03" w:rsidP="00D60185">
            <w:pPr>
              <w:pStyle w:val="ab"/>
              <w:tabs>
                <w:tab w:val="left" w:pos="7230"/>
              </w:tabs>
              <w:ind w:left="-43" w:firstLine="0"/>
              <w:rPr>
                <w:szCs w:val="28"/>
              </w:rPr>
            </w:pPr>
            <w:r w:rsidRPr="00C33019">
              <w:rPr>
                <w:szCs w:val="28"/>
              </w:rPr>
              <w:t>Религии мира: история, культура, вероучение: учебное пособие / под общ. ред. А.О. Чубарьяна и Г.М. Бонгард-Левина. - М.: ОЛМА Медиагрупп, 2006. - 398 с.: ил.</w:t>
            </w:r>
          </w:p>
          <w:p w:rsidR="00190C03" w:rsidRPr="00C33019" w:rsidRDefault="00190C03" w:rsidP="00D60185">
            <w:pPr>
              <w:pStyle w:val="ab"/>
              <w:tabs>
                <w:tab w:val="left" w:pos="7230"/>
              </w:tabs>
              <w:ind w:left="-43" w:firstLine="0"/>
              <w:rPr>
                <w:szCs w:val="28"/>
              </w:rPr>
            </w:pPr>
            <w:r w:rsidRPr="00C33019">
              <w:rPr>
                <w:szCs w:val="28"/>
              </w:rPr>
              <w:t>Токарев С. А. Религии в истории народов мира / С. А. Токарев. - изд. 5-е, испр. и доп. - М. : Республика, 2005. - 542 с.: ил.- (Библиотека: религия, культура, наука).</w:t>
            </w:r>
          </w:p>
        </w:tc>
      </w:tr>
      <w:tr w:rsidR="00190C03" w:rsidRPr="00C33019" w:rsidTr="00D60185">
        <w:tc>
          <w:tcPr>
            <w:tcW w:w="2880" w:type="dxa"/>
          </w:tcPr>
          <w:p w:rsidR="00190C03" w:rsidRPr="00C33019" w:rsidRDefault="00190C03" w:rsidP="00C33019">
            <w:pPr>
              <w:ind w:firstLine="0"/>
              <w:rPr>
                <w:szCs w:val="28"/>
              </w:rPr>
            </w:pPr>
            <w:r w:rsidRPr="00C33019">
              <w:rPr>
                <w:szCs w:val="28"/>
              </w:rPr>
              <w:t>Ресурсы Интернет:</w:t>
            </w:r>
          </w:p>
        </w:tc>
        <w:tc>
          <w:tcPr>
            <w:tcW w:w="12060" w:type="dxa"/>
          </w:tcPr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http://www.tvspas.ru – православный медиа-портал</w:t>
            </w:r>
          </w:p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www.islamica.ru – сайт центра исламских исследований</w:t>
            </w:r>
          </w:p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www.muslimheritage.com – сайт об исламской культуре</w:t>
            </w:r>
          </w:p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http://www.gumer.info/bogoslov – электронная библиотека</w:t>
            </w:r>
          </w:p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http://ihtik.lib.ru/– электронная библиотека</w:t>
            </w:r>
          </w:p>
          <w:p w:rsidR="00190C03" w:rsidRPr="00C33019" w:rsidRDefault="00190C03" w:rsidP="00C33019">
            <w:pPr>
              <w:pStyle w:val="ab"/>
              <w:numPr>
                <w:ilvl w:val="0"/>
                <w:numId w:val="37"/>
              </w:numPr>
              <w:tabs>
                <w:tab w:val="left" w:pos="459"/>
              </w:tabs>
              <w:ind w:left="317"/>
              <w:rPr>
                <w:szCs w:val="28"/>
              </w:rPr>
            </w:pPr>
            <w:r w:rsidRPr="00C33019">
              <w:rPr>
                <w:szCs w:val="28"/>
              </w:rPr>
              <w:t>http://www.lib.ru – электронная библиотека</w:t>
            </w:r>
            <w:r w:rsidRPr="00C33019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C03" w:rsidRDefault="00190C03" w:rsidP="00916297">
      <w:pPr>
        <w:jc w:val="right"/>
        <w:rPr>
          <w:szCs w:val="28"/>
        </w:rPr>
      </w:pPr>
    </w:p>
    <w:p w:rsidR="00190C03" w:rsidRPr="00090F82" w:rsidRDefault="008B4E07" w:rsidP="00090F82">
      <w:pPr>
        <w:jc w:val="left"/>
        <w:rPr>
          <w:szCs w:val="28"/>
        </w:rPr>
      </w:pPr>
      <w:r w:rsidRPr="005260DF">
        <w:rPr>
          <w:szCs w:val="28"/>
        </w:rPr>
        <w:lastRenderedPageBreak/>
        <w:pict>
          <v:shape id="_x0000_i1026" type="#_x0000_t75" style="width:311.6pt;height:412.15pt">
            <v:imagedata r:id="rId10" o:title=""/>
          </v:shape>
        </w:pict>
      </w:r>
    </w:p>
    <w:p w:rsidR="00190C03" w:rsidRDefault="00190C03" w:rsidP="00090F82">
      <w:pPr>
        <w:jc w:val="left"/>
        <w:rPr>
          <w:szCs w:val="28"/>
        </w:rPr>
      </w:pPr>
    </w:p>
    <w:sectPr w:rsidR="00190C03" w:rsidSect="00916297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EF" w:rsidRDefault="007510EF" w:rsidP="008D5E8D">
      <w:r>
        <w:separator/>
      </w:r>
    </w:p>
  </w:endnote>
  <w:endnote w:type="continuationSeparator" w:id="1">
    <w:p w:rsidR="007510EF" w:rsidRDefault="007510EF" w:rsidP="008D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03" w:rsidRPr="008D5E8D" w:rsidRDefault="005260DF">
    <w:pPr>
      <w:pStyle w:val="af1"/>
      <w:jc w:val="right"/>
      <w:rPr>
        <w:sz w:val="24"/>
        <w:szCs w:val="24"/>
      </w:rPr>
    </w:pPr>
    <w:r w:rsidRPr="008D5E8D">
      <w:rPr>
        <w:sz w:val="24"/>
        <w:szCs w:val="24"/>
      </w:rPr>
      <w:fldChar w:fldCharType="begin"/>
    </w:r>
    <w:r w:rsidR="00190C03" w:rsidRPr="008D5E8D">
      <w:rPr>
        <w:sz w:val="24"/>
        <w:szCs w:val="24"/>
      </w:rPr>
      <w:instrText>PAGE   \* MERGEFORMAT</w:instrText>
    </w:r>
    <w:r w:rsidRPr="008D5E8D">
      <w:rPr>
        <w:sz w:val="24"/>
        <w:szCs w:val="24"/>
      </w:rPr>
      <w:fldChar w:fldCharType="separate"/>
    </w:r>
    <w:r w:rsidR="008B4E07">
      <w:rPr>
        <w:noProof/>
        <w:sz w:val="24"/>
        <w:szCs w:val="24"/>
      </w:rPr>
      <w:t>1</w:t>
    </w:r>
    <w:r w:rsidRPr="008D5E8D">
      <w:rPr>
        <w:sz w:val="24"/>
        <w:szCs w:val="24"/>
      </w:rPr>
      <w:fldChar w:fldCharType="end"/>
    </w:r>
  </w:p>
  <w:p w:rsidR="00190C03" w:rsidRDefault="00190C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EF" w:rsidRDefault="007510EF" w:rsidP="008D5E8D">
      <w:r>
        <w:separator/>
      </w:r>
    </w:p>
  </w:footnote>
  <w:footnote w:type="continuationSeparator" w:id="1">
    <w:p w:rsidR="007510EF" w:rsidRDefault="007510EF" w:rsidP="008D5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85F4925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F5E56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14371"/>
    <w:multiLevelType w:val="hybridMultilevel"/>
    <w:tmpl w:val="ED28B6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F875977"/>
    <w:multiLevelType w:val="hybridMultilevel"/>
    <w:tmpl w:val="FED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50913"/>
    <w:multiLevelType w:val="hybridMultilevel"/>
    <w:tmpl w:val="A88ECD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184FBA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06100"/>
    <w:multiLevelType w:val="hybridMultilevel"/>
    <w:tmpl w:val="6CF4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C1879"/>
    <w:multiLevelType w:val="hybridMultilevel"/>
    <w:tmpl w:val="24B456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A5B91"/>
    <w:multiLevelType w:val="hybridMultilevel"/>
    <w:tmpl w:val="454A87C2"/>
    <w:lvl w:ilvl="0" w:tplc="604A4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4499E"/>
    <w:multiLevelType w:val="hybridMultilevel"/>
    <w:tmpl w:val="F170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D311A"/>
    <w:multiLevelType w:val="hybridMultilevel"/>
    <w:tmpl w:val="C032F9EA"/>
    <w:lvl w:ilvl="0" w:tplc="A580AC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DF1A47"/>
    <w:multiLevelType w:val="hybridMultilevel"/>
    <w:tmpl w:val="7F208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31358"/>
    <w:multiLevelType w:val="hybridMultilevel"/>
    <w:tmpl w:val="AA4A56A8"/>
    <w:lvl w:ilvl="0" w:tplc="A4888F4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36C91"/>
    <w:multiLevelType w:val="hybridMultilevel"/>
    <w:tmpl w:val="97F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C65D4"/>
    <w:multiLevelType w:val="hybridMultilevel"/>
    <w:tmpl w:val="CDF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E42238"/>
    <w:multiLevelType w:val="hybridMultilevel"/>
    <w:tmpl w:val="427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6141D"/>
    <w:multiLevelType w:val="hybridMultilevel"/>
    <w:tmpl w:val="B8AC0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B34F4E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3A6E84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255A4"/>
    <w:multiLevelType w:val="hybridMultilevel"/>
    <w:tmpl w:val="6DD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617DFB"/>
    <w:multiLevelType w:val="hybridMultilevel"/>
    <w:tmpl w:val="8E9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037F7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62F64BD2"/>
    <w:multiLevelType w:val="hybridMultilevel"/>
    <w:tmpl w:val="4CF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75072C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5E25DE"/>
    <w:multiLevelType w:val="hybridMultilevel"/>
    <w:tmpl w:val="F82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23"/>
  </w:num>
  <w:num w:numId="5">
    <w:abstractNumId w:val="27"/>
  </w:num>
  <w:num w:numId="6">
    <w:abstractNumId w:val="35"/>
  </w:num>
  <w:num w:numId="7">
    <w:abstractNumId w:val="34"/>
  </w:num>
  <w:num w:numId="8">
    <w:abstractNumId w:val="31"/>
  </w:num>
  <w:num w:numId="9">
    <w:abstractNumId w:val="37"/>
  </w:num>
  <w:num w:numId="10">
    <w:abstractNumId w:val="2"/>
  </w:num>
  <w:num w:numId="11">
    <w:abstractNumId w:val="36"/>
  </w:num>
  <w:num w:numId="12">
    <w:abstractNumId w:val="29"/>
  </w:num>
  <w:num w:numId="13">
    <w:abstractNumId w:val="32"/>
  </w:num>
  <w:num w:numId="14">
    <w:abstractNumId w:val="7"/>
  </w:num>
  <w:num w:numId="15">
    <w:abstractNumId w:val="25"/>
  </w:num>
  <w:num w:numId="16">
    <w:abstractNumId w:val="17"/>
  </w:num>
  <w:num w:numId="17">
    <w:abstractNumId w:val="18"/>
  </w:num>
  <w:num w:numId="18">
    <w:abstractNumId w:val="33"/>
  </w:num>
  <w:num w:numId="19">
    <w:abstractNumId w:val="1"/>
  </w:num>
  <w:num w:numId="20">
    <w:abstractNumId w:val="11"/>
  </w:num>
  <w:num w:numId="21">
    <w:abstractNumId w:val="3"/>
  </w:num>
  <w:num w:numId="22">
    <w:abstractNumId w:val="15"/>
  </w:num>
  <w:num w:numId="23">
    <w:abstractNumId w:val="14"/>
  </w:num>
  <w:num w:numId="24">
    <w:abstractNumId w:val="6"/>
  </w:num>
  <w:num w:numId="25">
    <w:abstractNumId w:val="0"/>
  </w:num>
  <w:num w:numId="26">
    <w:abstractNumId w:val="12"/>
  </w:num>
  <w:num w:numId="27">
    <w:abstractNumId w:val="8"/>
  </w:num>
  <w:num w:numId="28">
    <w:abstractNumId w:val="26"/>
  </w:num>
  <w:num w:numId="29">
    <w:abstractNumId w:val="10"/>
  </w:num>
  <w:num w:numId="30">
    <w:abstractNumId w:val="19"/>
  </w:num>
  <w:num w:numId="31">
    <w:abstractNumId w:val="4"/>
  </w:num>
  <w:num w:numId="32">
    <w:abstractNumId w:val="24"/>
  </w:num>
  <w:num w:numId="33">
    <w:abstractNumId w:val="38"/>
  </w:num>
  <w:num w:numId="34">
    <w:abstractNumId w:val="30"/>
  </w:num>
  <w:num w:numId="35">
    <w:abstractNumId w:val="20"/>
  </w:num>
  <w:num w:numId="36">
    <w:abstractNumId w:val="16"/>
  </w:num>
  <w:num w:numId="37">
    <w:abstractNumId w:val="13"/>
  </w:num>
  <w:num w:numId="38">
    <w:abstractNumId w:val="2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B48"/>
    <w:rsid w:val="00020540"/>
    <w:rsid w:val="000259EA"/>
    <w:rsid w:val="000331A1"/>
    <w:rsid w:val="00046729"/>
    <w:rsid w:val="00060648"/>
    <w:rsid w:val="000654B3"/>
    <w:rsid w:val="00077198"/>
    <w:rsid w:val="000849B9"/>
    <w:rsid w:val="00090F82"/>
    <w:rsid w:val="000C44C2"/>
    <w:rsid w:val="000D7B15"/>
    <w:rsid w:val="000E7073"/>
    <w:rsid w:val="000F1742"/>
    <w:rsid w:val="00190C03"/>
    <w:rsid w:val="001D0A3F"/>
    <w:rsid w:val="00226DBF"/>
    <w:rsid w:val="00232F38"/>
    <w:rsid w:val="002346D8"/>
    <w:rsid w:val="002464C6"/>
    <w:rsid w:val="00267827"/>
    <w:rsid w:val="00272A1B"/>
    <w:rsid w:val="00285590"/>
    <w:rsid w:val="002B4760"/>
    <w:rsid w:val="002D70E4"/>
    <w:rsid w:val="002F71F1"/>
    <w:rsid w:val="003124E0"/>
    <w:rsid w:val="003226F0"/>
    <w:rsid w:val="00336451"/>
    <w:rsid w:val="0034316D"/>
    <w:rsid w:val="0038107F"/>
    <w:rsid w:val="00393223"/>
    <w:rsid w:val="003B3E0D"/>
    <w:rsid w:val="003B56AB"/>
    <w:rsid w:val="003C42D3"/>
    <w:rsid w:val="003F0E31"/>
    <w:rsid w:val="00406F97"/>
    <w:rsid w:val="0044767A"/>
    <w:rsid w:val="00447D02"/>
    <w:rsid w:val="004551FD"/>
    <w:rsid w:val="00470ABD"/>
    <w:rsid w:val="00473CBF"/>
    <w:rsid w:val="00474DBD"/>
    <w:rsid w:val="00485C16"/>
    <w:rsid w:val="004865B7"/>
    <w:rsid w:val="004937D0"/>
    <w:rsid w:val="004B3281"/>
    <w:rsid w:val="004D7FAE"/>
    <w:rsid w:val="005260DF"/>
    <w:rsid w:val="0053154C"/>
    <w:rsid w:val="005347E4"/>
    <w:rsid w:val="005426BA"/>
    <w:rsid w:val="00585CD5"/>
    <w:rsid w:val="005C599C"/>
    <w:rsid w:val="005D4C89"/>
    <w:rsid w:val="005D636D"/>
    <w:rsid w:val="005E7AED"/>
    <w:rsid w:val="005F1F4E"/>
    <w:rsid w:val="00610733"/>
    <w:rsid w:val="006126BC"/>
    <w:rsid w:val="00652CB3"/>
    <w:rsid w:val="00653659"/>
    <w:rsid w:val="006657D9"/>
    <w:rsid w:val="0067565C"/>
    <w:rsid w:val="00696293"/>
    <w:rsid w:val="006A2111"/>
    <w:rsid w:val="006A472F"/>
    <w:rsid w:val="006B0175"/>
    <w:rsid w:val="006B3831"/>
    <w:rsid w:val="006B6670"/>
    <w:rsid w:val="006C3CDB"/>
    <w:rsid w:val="006D3136"/>
    <w:rsid w:val="006D6E51"/>
    <w:rsid w:val="007076A2"/>
    <w:rsid w:val="007335C1"/>
    <w:rsid w:val="00745422"/>
    <w:rsid w:val="007510EF"/>
    <w:rsid w:val="00757663"/>
    <w:rsid w:val="00786EE3"/>
    <w:rsid w:val="00790BB9"/>
    <w:rsid w:val="007A7D9F"/>
    <w:rsid w:val="007D245C"/>
    <w:rsid w:val="007F5570"/>
    <w:rsid w:val="00800177"/>
    <w:rsid w:val="00834A95"/>
    <w:rsid w:val="008647AF"/>
    <w:rsid w:val="008809B4"/>
    <w:rsid w:val="00892F54"/>
    <w:rsid w:val="008961FF"/>
    <w:rsid w:val="00897172"/>
    <w:rsid w:val="008A58E5"/>
    <w:rsid w:val="008B4E07"/>
    <w:rsid w:val="008D1532"/>
    <w:rsid w:val="008D5E8D"/>
    <w:rsid w:val="008E54AF"/>
    <w:rsid w:val="008E712F"/>
    <w:rsid w:val="00916297"/>
    <w:rsid w:val="00940E0D"/>
    <w:rsid w:val="00943B57"/>
    <w:rsid w:val="00947BB2"/>
    <w:rsid w:val="00951E62"/>
    <w:rsid w:val="009E03B9"/>
    <w:rsid w:val="009E33D1"/>
    <w:rsid w:val="009E5A30"/>
    <w:rsid w:val="009F13B0"/>
    <w:rsid w:val="009F55FA"/>
    <w:rsid w:val="00A200E1"/>
    <w:rsid w:val="00A20C58"/>
    <w:rsid w:val="00A21505"/>
    <w:rsid w:val="00A3291B"/>
    <w:rsid w:val="00A67E16"/>
    <w:rsid w:val="00A74E31"/>
    <w:rsid w:val="00A753F3"/>
    <w:rsid w:val="00AC17F5"/>
    <w:rsid w:val="00AC758C"/>
    <w:rsid w:val="00AD0267"/>
    <w:rsid w:val="00AE7F19"/>
    <w:rsid w:val="00B05194"/>
    <w:rsid w:val="00B14CB1"/>
    <w:rsid w:val="00B27DD0"/>
    <w:rsid w:val="00B701B8"/>
    <w:rsid w:val="00B70421"/>
    <w:rsid w:val="00B755E3"/>
    <w:rsid w:val="00B81CDC"/>
    <w:rsid w:val="00B820F4"/>
    <w:rsid w:val="00B8614C"/>
    <w:rsid w:val="00BC2D47"/>
    <w:rsid w:val="00BC6CC6"/>
    <w:rsid w:val="00BE38B8"/>
    <w:rsid w:val="00C036CF"/>
    <w:rsid w:val="00C051B5"/>
    <w:rsid w:val="00C10C0B"/>
    <w:rsid w:val="00C173DC"/>
    <w:rsid w:val="00C261CE"/>
    <w:rsid w:val="00C33019"/>
    <w:rsid w:val="00C4224B"/>
    <w:rsid w:val="00C54D7E"/>
    <w:rsid w:val="00C76B08"/>
    <w:rsid w:val="00CA4621"/>
    <w:rsid w:val="00CB3B48"/>
    <w:rsid w:val="00CB743F"/>
    <w:rsid w:val="00CE5646"/>
    <w:rsid w:val="00D1180E"/>
    <w:rsid w:val="00D218D7"/>
    <w:rsid w:val="00D24D5D"/>
    <w:rsid w:val="00D30E9E"/>
    <w:rsid w:val="00D45B08"/>
    <w:rsid w:val="00D60185"/>
    <w:rsid w:val="00DA330F"/>
    <w:rsid w:val="00DC4FDA"/>
    <w:rsid w:val="00DD3D14"/>
    <w:rsid w:val="00DF24CC"/>
    <w:rsid w:val="00DF382F"/>
    <w:rsid w:val="00E26265"/>
    <w:rsid w:val="00E36905"/>
    <w:rsid w:val="00E426AA"/>
    <w:rsid w:val="00E52380"/>
    <w:rsid w:val="00E525E9"/>
    <w:rsid w:val="00E7420E"/>
    <w:rsid w:val="00E841AB"/>
    <w:rsid w:val="00E852D8"/>
    <w:rsid w:val="00E8736E"/>
    <w:rsid w:val="00EB35B1"/>
    <w:rsid w:val="00EB3BE9"/>
    <w:rsid w:val="00EB3C8D"/>
    <w:rsid w:val="00EC39BF"/>
    <w:rsid w:val="00ED412C"/>
    <w:rsid w:val="00ED692E"/>
    <w:rsid w:val="00EF392D"/>
    <w:rsid w:val="00F01F17"/>
    <w:rsid w:val="00F248D8"/>
    <w:rsid w:val="00F9649B"/>
    <w:rsid w:val="00FE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E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3B48"/>
    <w:pPr>
      <w:keepNext/>
      <w:keepLines/>
      <w:jc w:val="center"/>
      <w:outlineLvl w:val="1"/>
    </w:pPr>
    <w:rPr>
      <w:rFonts w:eastAsia="Times New Roman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26BC"/>
    <w:pPr>
      <w:keepNext/>
      <w:keepLines/>
      <w:spacing w:after="120"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3B48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126BC"/>
    <w:rPr>
      <w:rFonts w:ascii="Times New Roman" w:hAnsi="Times New Roman" w:cs="Times New Roman"/>
      <w:b/>
      <w:bCs/>
      <w:i/>
      <w:sz w:val="28"/>
    </w:rPr>
  </w:style>
  <w:style w:type="table" w:styleId="a3">
    <w:name w:val="Table Grid"/>
    <w:basedOn w:val="a1"/>
    <w:uiPriority w:val="99"/>
    <w:rsid w:val="00CB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CB3B4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B3B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B3B48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B3B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B3B48"/>
    <w:rPr>
      <w:b/>
      <w:bCs/>
    </w:rPr>
  </w:style>
  <w:style w:type="paragraph" w:styleId="a9">
    <w:name w:val="Balloon Text"/>
    <w:basedOn w:val="a"/>
    <w:link w:val="aa"/>
    <w:uiPriority w:val="99"/>
    <w:semiHidden/>
    <w:rsid w:val="00CB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3B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126BC"/>
    <w:pPr>
      <w:ind w:left="720"/>
      <w:contextualSpacing/>
    </w:pPr>
  </w:style>
  <w:style w:type="paragraph" w:styleId="ac">
    <w:name w:val="No Spacing"/>
    <w:link w:val="ad"/>
    <w:uiPriority w:val="99"/>
    <w:qFormat/>
    <w:rsid w:val="00A74E31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A74E31"/>
    <w:rPr>
      <w:rFonts w:eastAsia="Times New Roman"/>
      <w:sz w:val="22"/>
      <w:szCs w:val="22"/>
      <w:lang w:val="ru-RU" w:eastAsia="ru-RU" w:bidi="ar-SA"/>
    </w:rPr>
  </w:style>
  <w:style w:type="character" w:styleId="ae">
    <w:name w:val="Hyperlink"/>
    <w:basedOn w:val="a0"/>
    <w:uiPriority w:val="99"/>
    <w:rsid w:val="00B0519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8D5E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D5E8D"/>
    <w:rPr>
      <w:rFonts w:ascii="Times New Roman" w:hAnsi="Times New Roman" w:cs="Times New Roman"/>
      <w:sz w:val="28"/>
    </w:rPr>
  </w:style>
  <w:style w:type="paragraph" w:styleId="af1">
    <w:name w:val="footer"/>
    <w:basedOn w:val="a"/>
    <w:link w:val="af2"/>
    <w:uiPriority w:val="99"/>
    <w:rsid w:val="008D5E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D5E8D"/>
    <w:rPr>
      <w:rFonts w:ascii="Times New Roman" w:hAnsi="Times New Roman" w:cs="Times New Roman"/>
      <w:sz w:val="28"/>
    </w:rPr>
  </w:style>
  <w:style w:type="table" w:customStyle="1" w:styleId="1">
    <w:name w:val="Сетка таблицы1"/>
    <w:uiPriority w:val="99"/>
    <w:rsid w:val="00A200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uiPriority w:val="99"/>
    <w:rsid w:val="008647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6007</Words>
  <Characters>34244</Characters>
  <Application>Microsoft Office Word</Application>
  <DocSecurity>0</DocSecurity>
  <Lines>285</Lines>
  <Paragraphs>80</Paragraphs>
  <ScaleCrop>false</ScaleCrop>
  <Company>МБОУ "СОКШ № 4"</Company>
  <LinksUpToDate>false</LinksUpToDate>
  <CharactersWithSpaces>40171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Е.Н.Рубцова</dc:creator>
  <cp:keywords/>
  <dc:description/>
  <cp:lastModifiedBy>Admin</cp:lastModifiedBy>
  <cp:revision>11</cp:revision>
  <dcterms:created xsi:type="dcterms:W3CDTF">2014-12-16T20:07:00Z</dcterms:created>
  <dcterms:modified xsi:type="dcterms:W3CDTF">2017-10-13T05:47:00Z</dcterms:modified>
</cp:coreProperties>
</file>